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68" w:rsidRPr="00CC2F68" w:rsidRDefault="00CC2F68" w:rsidP="00CC2F68">
      <w:pPr>
        <w:shd w:val="clear" w:color="auto" w:fill="FFFFFF"/>
        <w:spacing w:before="300" w:line="240" w:lineRule="auto"/>
        <w:jc w:val="center"/>
        <w:outlineLvl w:val="0"/>
        <w:rPr>
          <w:rFonts w:ascii="Arial" w:eastAsia="Times New Roman" w:hAnsi="Arial" w:cs="Arial"/>
          <w:b/>
          <w:bCs/>
          <w:color w:val="00B050"/>
          <w:kern w:val="36"/>
          <w:sz w:val="28"/>
          <w:szCs w:val="28"/>
          <w:lang w:eastAsia="ru-RU"/>
        </w:rPr>
      </w:pPr>
      <w:r w:rsidRPr="00CC2F68">
        <w:rPr>
          <w:rFonts w:ascii="Arial" w:eastAsia="Times New Roman" w:hAnsi="Arial" w:cs="Arial"/>
          <w:b/>
          <w:bCs/>
          <w:color w:val="00B050"/>
          <w:kern w:val="36"/>
          <w:sz w:val="28"/>
          <w:szCs w:val="28"/>
          <w:lang w:eastAsia="ru-RU"/>
        </w:rPr>
        <w:t>Кон</w:t>
      </w:r>
      <w:bookmarkStart w:id="0" w:name="_GoBack"/>
      <w:bookmarkEnd w:id="0"/>
      <w:r w:rsidRPr="00CC2F68">
        <w:rPr>
          <w:rFonts w:ascii="Arial" w:eastAsia="Times New Roman" w:hAnsi="Arial" w:cs="Arial"/>
          <w:b/>
          <w:bCs/>
          <w:color w:val="00B050"/>
          <w:kern w:val="36"/>
          <w:sz w:val="28"/>
          <w:szCs w:val="28"/>
          <w:lang w:eastAsia="ru-RU"/>
        </w:rPr>
        <w:t>сультация для родителей в детском саду: «Психологическая готовность ребенка к обучению в школе»</w:t>
      </w:r>
    </w:p>
    <w:p w:rsidR="00CC2F68" w:rsidRPr="00CC2F68" w:rsidRDefault="00CC2F68" w:rsidP="00CC2F68">
      <w:pPr>
        <w:shd w:val="clear" w:color="auto" w:fill="FFFFFF"/>
        <w:spacing w:after="150" w:line="240" w:lineRule="auto"/>
        <w:jc w:val="center"/>
        <w:rPr>
          <w:rFonts w:ascii="Arial" w:eastAsia="Times New Roman" w:hAnsi="Arial" w:cs="Arial"/>
          <w:color w:val="111111"/>
          <w:sz w:val="28"/>
          <w:szCs w:val="28"/>
          <w:lang w:eastAsia="ru-RU"/>
        </w:rPr>
      </w:pPr>
      <w:r w:rsidRPr="00CC2F68">
        <w:rPr>
          <w:rFonts w:ascii="Cambria" w:eastAsia="Times New Roman" w:hAnsi="Cambria" w:cs="Arial"/>
          <w:noProof/>
          <w:color w:val="111111"/>
          <w:sz w:val="28"/>
          <w:szCs w:val="28"/>
          <w:lang w:eastAsia="ru-RU"/>
        </w:rPr>
        <w:drawing>
          <wp:inline distT="0" distB="0" distL="0" distR="0" wp14:anchorId="50DD4CB9" wp14:editId="54D53C15">
            <wp:extent cx="2857500" cy="2143125"/>
            <wp:effectExtent l="0" t="0" r="0" b="9525"/>
            <wp:docPr id="1" name="Рисунок 1" descr="психологическая готовность ребенка к школе, готовность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сихологическая готовность ребенка к школе, готовность ребенка к шко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xml:space="preserve">Семью будущего первоклассника ждут серьезные изменения - ребенок готовится поступить в школу. И во многом успешность ребенка зависит от правильной родительской позиции. Именно в первом классе и </w:t>
      </w:r>
      <w:proofErr w:type="gramStart"/>
      <w:r w:rsidRPr="00CC2F68">
        <w:rPr>
          <w:rFonts w:ascii="Cambria" w:eastAsia="Times New Roman" w:hAnsi="Cambria" w:cs="Arial"/>
          <w:color w:val="111111"/>
          <w:sz w:val="28"/>
          <w:szCs w:val="28"/>
          <w:lang w:eastAsia="ru-RU"/>
        </w:rPr>
        <w:t>дети</w:t>
      </w:r>
      <w:proofErr w:type="gramEnd"/>
      <w:r w:rsidRPr="00CC2F68">
        <w:rPr>
          <w:rFonts w:ascii="Cambria" w:eastAsia="Times New Roman" w:hAnsi="Cambria" w:cs="Arial"/>
          <w:color w:val="111111"/>
          <w:sz w:val="28"/>
          <w:szCs w:val="28"/>
          <w:lang w:eastAsia="ru-RU"/>
        </w:rPr>
        <w:t xml:space="preserve"> и родители сдают свой ​​первый экзамен, который может определить всю дальнейшую судьбу ребенка, ведь плохой школьный старт часто становится первопричиной всех будущих неудач.</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w:t>
      </w:r>
      <w:r w:rsidRPr="00CC2F68">
        <w:rPr>
          <w:rFonts w:ascii="Cambria" w:eastAsia="Times New Roman" w:hAnsi="Cambria" w:cs="Arial"/>
          <w:b/>
          <w:bCs/>
          <w:color w:val="111111"/>
          <w:sz w:val="28"/>
          <w:szCs w:val="28"/>
          <w:lang w:eastAsia="ru-RU"/>
        </w:rPr>
        <w:t>подготовить ребенка к школе</w:t>
      </w:r>
      <w:r w:rsidRPr="00CC2F68">
        <w:rPr>
          <w:rFonts w:ascii="Cambria" w:eastAsia="Times New Roman" w:hAnsi="Cambria" w:cs="Arial"/>
          <w:color w:val="111111"/>
          <w:sz w:val="28"/>
          <w:szCs w:val="28"/>
          <w:lang w:eastAsia="ru-RU"/>
        </w:rPr>
        <w:t> - заранее, чтобы улучшить его дальнейшее обучение и предупредить школьную неуспеваемость.</w:t>
      </w:r>
    </w:p>
    <w:p w:rsidR="00CC2F68" w:rsidRPr="00CC2F68" w:rsidRDefault="00CC2F68" w:rsidP="00CC2F68">
      <w:pPr>
        <w:shd w:val="clear" w:color="auto" w:fill="FFFFFF"/>
        <w:spacing w:after="150" w:line="240" w:lineRule="auto"/>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Важно, чтобы ребенок шел в школу готовым физически, но не менее важна готовность психологическая.</w:t>
      </w:r>
    </w:p>
    <w:p w:rsidR="00CC2F68" w:rsidRPr="00CC2F68" w:rsidRDefault="00CC2F68" w:rsidP="00CC2F68">
      <w:pPr>
        <w:shd w:val="clear" w:color="auto" w:fill="FFFFFF"/>
        <w:spacing w:before="300" w:after="150" w:line="240" w:lineRule="auto"/>
        <w:jc w:val="center"/>
        <w:outlineLvl w:val="2"/>
        <w:rPr>
          <w:rFonts w:ascii="Arial" w:eastAsia="Times New Roman" w:hAnsi="Arial" w:cs="Arial"/>
          <w:b/>
          <w:color w:val="00B050"/>
          <w:sz w:val="28"/>
          <w:szCs w:val="28"/>
          <w:lang w:eastAsia="ru-RU"/>
        </w:rPr>
      </w:pPr>
      <w:proofErr w:type="spellStart"/>
      <w:proofErr w:type="gramStart"/>
      <w:r w:rsidRPr="00CC2F68">
        <w:rPr>
          <w:rFonts w:ascii="Cambria" w:eastAsia="Times New Roman" w:hAnsi="Cambria" w:cs="Arial"/>
          <w:b/>
          <w:color w:val="00B050"/>
          <w:sz w:val="28"/>
          <w:szCs w:val="28"/>
          <w:lang w:eastAsia="ru-RU"/>
        </w:rPr>
        <w:t>C</w:t>
      </w:r>
      <w:proofErr w:type="gramEnd"/>
      <w:r w:rsidRPr="00CC2F68">
        <w:rPr>
          <w:rFonts w:ascii="Cambria" w:eastAsia="Times New Roman" w:hAnsi="Cambria" w:cs="Arial"/>
          <w:b/>
          <w:color w:val="00B050"/>
          <w:sz w:val="28"/>
          <w:szCs w:val="28"/>
          <w:lang w:eastAsia="ru-RU"/>
        </w:rPr>
        <w:t>оставляющими</w:t>
      </w:r>
      <w:proofErr w:type="spellEnd"/>
      <w:r w:rsidRPr="00CC2F68">
        <w:rPr>
          <w:rFonts w:ascii="Cambria" w:eastAsia="Times New Roman" w:hAnsi="Cambria" w:cs="Arial"/>
          <w:b/>
          <w:color w:val="00B050"/>
          <w:sz w:val="28"/>
          <w:szCs w:val="28"/>
          <w:lang w:eastAsia="ru-RU"/>
        </w:rPr>
        <w:t xml:space="preserve"> психологической готовности являются:</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личностная готовность;</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волевая готовность;</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интеллектуальная готовность.</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b/>
          <w:bCs/>
          <w:color w:val="00B050"/>
          <w:sz w:val="28"/>
          <w:szCs w:val="28"/>
          <w:lang w:eastAsia="ru-RU"/>
        </w:rPr>
        <w:t>Личностная готовность</w:t>
      </w:r>
      <w:r w:rsidRPr="00CC2F68">
        <w:rPr>
          <w:rFonts w:ascii="Cambria" w:eastAsia="Times New Roman" w:hAnsi="Cambria" w:cs="Arial"/>
          <w:color w:val="111111"/>
          <w:sz w:val="28"/>
          <w:szCs w:val="28"/>
          <w:lang w:eastAsia="ru-RU"/>
        </w:rPr>
        <w:t> (мотивационная и коммуникативная) выражается в отношении ребенка к школе, к обучению, к учителю и к самому себе. У детей должна быть положительная мотивация к обучению в школе. (Мотивация - это внутреннее побуждение к какой-либо деятельности)</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Как правило, все дети хотят идти в школу, надеются быть хорошими учениками, получать хорошие оценки. Но привлекают их различные факторы.</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lastRenderedPageBreak/>
        <w:t>Одни говорят: «Мне купят портфель, форму», «Там учится мой друг» ...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чтобы, когда вырасту, стать ...»</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Определить мотивацию ребенка в обучении можно с помощью упражнений - игр. В комнате, где выставлены игрушки, ребенку предложите их рассмотреть. Затем садитесь вместе с ребенком и читаете сказку, которую раньше не читали. На самом интересном месте останавливаетесь и спрашиваете, что хочет ребенок: слушать сказку дальше или играть игрушками. Вывод таков: если ребенок хочет идти играть - у него преобладает игровой мотив. Дети с познавательным интересом хотят слушать сказку дальше.</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Формированию мотивационной готовности способствуют разнообразные игры, где активизируются знания детей о школе. Например: «Собери портфель», «Я иду в школу», «Что у Незнайки в портфеле». Итак, мотивационная готовность - это желание ребенка принять новую для него социальную роль. Для этого важно, чтобы школа нравилась своей главной целью - обучением.</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Личностная готовность включает в себя и умение общаться со сверстниками и учителями и желание быть доброжелательным, не проявлять агрессии, выполнять работу вместе, уметь прощать.</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b/>
          <w:bCs/>
          <w:color w:val="00B050"/>
          <w:sz w:val="28"/>
          <w:szCs w:val="28"/>
          <w:lang w:eastAsia="ru-RU"/>
        </w:rPr>
        <w:t>Эмоционально - волевая готовность</w:t>
      </w:r>
      <w:r w:rsidRPr="00CC2F68">
        <w:rPr>
          <w:rFonts w:ascii="Cambria" w:eastAsia="Times New Roman" w:hAnsi="Cambria" w:cs="Arial"/>
          <w:color w:val="00B050"/>
          <w:sz w:val="28"/>
          <w:szCs w:val="28"/>
          <w:lang w:eastAsia="ru-RU"/>
        </w:rPr>
        <w:t> </w:t>
      </w:r>
      <w:r w:rsidRPr="00CC2F68">
        <w:rPr>
          <w:rFonts w:ascii="Cambria" w:eastAsia="Times New Roman" w:hAnsi="Cambria" w:cs="Arial"/>
          <w:color w:val="111111"/>
          <w:sz w:val="28"/>
          <w:szCs w:val="28"/>
          <w:lang w:eastAsia="ru-RU"/>
        </w:rPr>
        <w:t>- включает в себя умение ребенка ставить перед собой цель, планировать свои действия, оценивать свои результаты, адекватно реагировать на замечания.</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и выполнить указание взрослого.</w:t>
      </w:r>
    </w:p>
    <w:p w:rsidR="00CC2F68" w:rsidRPr="00CC2F68" w:rsidRDefault="00CC2F68" w:rsidP="00CC2F68">
      <w:pPr>
        <w:shd w:val="clear" w:color="auto" w:fill="FFFFFF"/>
        <w:spacing w:before="150" w:after="150" w:line="240" w:lineRule="auto"/>
        <w:jc w:val="center"/>
        <w:outlineLvl w:val="3"/>
        <w:rPr>
          <w:rFonts w:ascii="Arial" w:eastAsia="Times New Roman" w:hAnsi="Arial" w:cs="Arial"/>
          <w:b/>
          <w:color w:val="00B0F0"/>
          <w:sz w:val="28"/>
          <w:szCs w:val="28"/>
          <w:lang w:eastAsia="ru-RU"/>
        </w:rPr>
      </w:pPr>
      <w:r w:rsidRPr="00CC2F68">
        <w:rPr>
          <w:rFonts w:ascii="Cambria" w:eastAsia="Times New Roman" w:hAnsi="Cambria" w:cs="Arial"/>
          <w:b/>
          <w:color w:val="00B0F0"/>
          <w:sz w:val="28"/>
          <w:szCs w:val="28"/>
          <w:lang w:eastAsia="ru-RU"/>
        </w:rPr>
        <w:t>Что такое «Готовность к обучению в школе?»</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Отдавать ребенка будущей осенью в школу или еще год подождать с началом обучения? 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в последующие годы, его отношение к школе, обучение и, в конечном результате, благополучие в его школьной и взрослой жизни.</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xml:space="preserve">«Мой ребенок с трех лет читает, считает, умеет писать простые слова. Ему, наверное, несложно будет учиться в первом классе», - часто можно слышать от родителей шестилеток. Однако навыки, приобретенные ребенком в письме, чтении и счете еще ​​не означают, что ребенок психологически созрел изменить деятельность </w:t>
      </w:r>
      <w:proofErr w:type="gramStart"/>
      <w:r w:rsidRPr="00CC2F68">
        <w:rPr>
          <w:rFonts w:ascii="Cambria" w:eastAsia="Times New Roman" w:hAnsi="Cambria" w:cs="Arial"/>
          <w:color w:val="111111"/>
          <w:sz w:val="28"/>
          <w:szCs w:val="28"/>
          <w:lang w:eastAsia="ru-RU"/>
        </w:rPr>
        <w:t>с</w:t>
      </w:r>
      <w:proofErr w:type="gramEnd"/>
      <w:r w:rsidRPr="00CC2F68">
        <w:rPr>
          <w:rFonts w:ascii="Cambria" w:eastAsia="Times New Roman" w:hAnsi="Cambria" w:cs="Arial"/>
          <w:color w:val="111111"/>
          <w:sz w:val="28"/>
          <w:szCs w:val="28"/>
          <w:lang w:eastAsia="ru-RU"/>
        </w:rPr>
        <w:t xml:space="preserve"> игровой на учебную. Кроме того, необходимые </w:t>
      </w:r>
      <w:r w:rsidRPr="00CC2F68">
        <w:rPr>
          <w:rFonts w:ascii="Cambria" w:eastAsia="Times New Roman" w:hAnsi="Cambria" w:cs="Arial"/>
          <w:color w:val="111111"/>
          <w:sz w:val="28"/>
          <w:szCs w:val="28"/>
          <w:lang w:eastAsia="ru-RU"/>
        </w:rPr>
        <w:lastRenderedPageBreak/>
        <w:t>личностные качества и мышление малыша просто не успевают развиться, не хватает ни времени, ни сил.</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Что же такое «готовность к обучению в школе»? Обычно, когда говорят о готовности к школьному обучению, имеют в виду такой уровень физического, психического и социального (личностного) развития ребенка, который необходим для успешного усвоения школьной программы без ущерба для его здоровья. Итак, понятие «готовность к обучению в школе» включает: физиологическую готовность к школьному обучению, психологическую, социальную или личностную готовность к обучению в школе.</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Все три составляющие школьной готовности тесно взаимосвязаны, а недостатки каждой из ее сторон, так или иначе, сказываются на успеваемости в школе.</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Ребенок всегда, независимо от возраста, готов к получению новых знаний, то есть готов учиться, даже если мы специально его обучением не занимаемся. Почему же тогда у некоторых детей при обучении в школе возникают проблемы различного характера? Это можно объяснить следующими причинами:</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1. Современная школа может обучать далеко не всех детей, а только тех, которым присущи определенные характеристики, хотя учиться, способны все дети.</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2. Школа со своими нормами, методами обучения и режимом предъявляет первокласснику вполне определенные требования. Эти требования жесткие, консервативные и детям приходится приспосабливаться к школе, не дожидаясь изменений со стороны школы.</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3. В школу приходят разные дети, но ко всем предъявляются одинаковые требования.</w:t>
      </w:r>
    </w:p>
    <w:p w:rsidR="00CC2F68" w:rsidRPr="00CC2F68" w:rsidRDefault="00CC2F68" w:rsidP="00CC2F68">
      <w:pPr>
        <w:shd w:val="clear" w:color="auto" w:fill="FFFFFF"/>
        <w:spacing w:before="150" w:after="150" w:line="240" w:lineRule="auto"/>
        <w:jc w:val="center"/>
        <w:outlineLvl w:val="4"/>
        <w:rPr>
          <w:rFonts w:ascii="Arial" w:eastAsia="Times New Roman" w:hAnsi="Arial" w:cs="Arial"/>
          <w:b/>
          <w:color w:val="00B0F0"/>
          <w:sz w:val="28"/>
          <w:szCs w:val="28"/>
          <w:lang w:eastAsia="ru-RU"/>
        </w:rPr>
      </w:pPr>
      <w:r w:rsidRPr="00CC2F68">
        <w:rPr>
          <w:rFonts w:ascii="Cambria" w:eastAsia="Times New Roman" w:hAnsi="Cambria" w:cs="Arial"/>
          <w:b/>
          <w:color w:val="00B0F0"/>
          <w:sz w:val="28"/>
          <w:szCs w:val="28"/>
          <w:lang w:eastAsia="ru-RU"/>
        </w:rPr>
        <w:t>Что должен знать и уметь ребенок, который готовится к школе?</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1 . Фамилия, имя свое и родителей;</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2 . Свой возраст (желательно дату рождения);</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3. Свой домашний адрес; страну, город, в котором живет, и основные достопримечательности;</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xml:space="preserve">4. </w:t>
      </w:r>
      <w:proofErr w:type="gramStart"/>
      <w:r w:rsidRPr="00CC2F68">
        <w:rPr>
          <w:rFonts w:ascii="Cambria" w:eastAsia="Times New Roman" w:hAnsi="Cambria" w:cs="Arial"/>
          <w:color w:val="111111"/>
          <w:sz w:val="28"/>
          <w:szCs w:val="28"/>
          <w:lang w:eastAsia="ru-RU"/>
        </w:rPr>
        <w:t>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roofErr w:type="gramEnd"/>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 xml:space="preserve">5. </w:t>
      </w:r>
      <w:proofErr w:type="gramStart"/>
      <w:r w:rsidRPr="00CC2F68">
        <w:rPr>
          <w:rFonts w:ascii="Cambria" w:eastAsia="Times New Roman" w:hAnsi="Cambria" w:cs="Arial"/>
          <w:color w:val="111111"/>
          <w:sz w:val="28"/>
          <w:szCs w:val="28"/>
          <w:lang w:eastAsia="ru-RU"/>
        </w:rPr>
        <w:t xml:space="preserve">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w:t>
      </w:r>
      <w:r w:rsidRPr="00CC2F68">
        <w:rPr>
          <w:rFonts w:ascii="Cambria" w:eastAsia="Times New Roman" w:hAnsi="Cambria" w:cs="Arial"/>
          <w:color w:val="111111"/>
          <w:sz w:val="28"/>
          <w:szCs w:val="28"/>
          <w:lang w:eastAsia="ru-RU"/>
        </w:rPr>
        <w:lastRenderedPageBreak/>
        <w:t>мебель, а также уметь разделить предметы на две основные категории: живое и неживое;</w:t>
      </w:r>
      <w:proofErr w:type="gramEnd"/>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6. Различать и правильно называть плоскостные геометрические фигуры: круг, квадрат, прямоугольник, треугольник, овал;</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8. Свободно ориентироваться в пространстве и на листе бумаги (право - лево, верх - низ и т. д.);</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9.  Составлять целое из частей (не менее 5-6 частей);</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w:t>
      </w:r>
      <w:r w:rsidRPr="00CC2F68">
        <w:rPr>
          <w:rFonts w:ascii="Arial" w:eastAsia="Times New Roman" w:hAnsi="Arial" w:cs="Arial"/>
          <w:color w:val="111111"/>
          <w:sz w:val="28"/>
          <w:szCs w:val="28"/>
          <w:lang w:eastAsia="ru-RU"/>
        </w:rPr>
        <w:t> </w:t>
      </w:r>
    </w:p>
    <w:p w:rsidR="00CC2F68" w:rsidRPr="00CC2F68" w:rsidRDefault="00CC2F68" w:rsidP="00CC2F68">
      <w:pPr>
        <w:shd w:val="clear" w:color="auto" w:fill="FFFFFF"/>
        <w:spacing w:after="150" w:line="240" w:lineRule="auto"/>
        <w:jc w:val="both"/>
        <w:rPr>
          <w:rFonts w:ascii="Arial" w:eastAsia="Times New Roman" w:hAnsi="Arial" w:cs="Arial"/>
          <w:color w:val="111111"/>
          <w:sz w:val="28"/>
          <w:szCs w:val="28"/>
          <w:lang w:eastAsia="ru-RU"/>
        </w:rPr>
      </w:pPr>
      <w:r w:rsidRPr="00CC2F68">
        <w:rPr>
          <w:rFonts w:ascii="Cambria" w:eastAsia="Times New Roman" w:hAnsi="Cambria" w:cs="Arial"/>
          <w:color w:val="111111"/>
          <w:sz w:val="28"/>
          <w:szCs w:val="28"/>
          <w:lang w:eastAsia="ru-RU"/>
        </w:rPr>
        <w:t>11.  Запоминать и называть 6-8 предметов, картинок, слов.</w:t>
      </w:r>
    </w:p>
    <w:p w:rsidR="00474BFF" w:rsidRPr="00CC2F68" w:rsidRDefault="00474BFF">
      <w:pPr>
        <w:rPr>
          <w:sz w:val="28"/>
          <w:szCs w:val="28"/>
        </w:rPr>
      </w:pPr>
    </w:p>
    <w:sectPr w:rsidR="00474BFF" w:rsidRPr="00CC2F68" w:rsidSect="00CC2F6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41"/>
    <w:rsid w:val="00474BFF"/>
    <w:rsid w:val="00AA2E41"/>
    <w:rsid w:val="00CC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4793">
      <w:bodyDiv w:val="1"/>
      <w:marLeft w:val="0"/>
      <w:marRight w:val="0"/>
      <w:marTop w:val="0"/>
      <w:marBottom w:val="0"/>
      <w:divBdr>
        <w:top w:val="none" w:sz="0" w:space="0" w:color="auto"/>
        <w:left w:val="none" w:sz="0" w:space="0" w:color="auto"/>
        <w:bottom w:val="none" w:sz="0" w:space="0" w:color="auto"/>
        <w:right w:val="none" w:sz="0" w:space="0" w:color="auto"/>
      </w:divBdr>
      <w:divsChild>
        <w:div w:id="1559320215">
          <w:marLeft w:val="0"/>
          <w:marRight w:val="0"/>
          <w:marTop w:val="0"/>
          <w:marBottom w:val="450"/>
          <w:divBdr>
            <w:top w:val="none" w:sz="0" w:space="0" w:color="auto"/>
            <w:left w:val="none" w:sz="0" w:space="0" w:color="auto"/>
            <w:bottom w:val="none" w:sz="0" w:space="0" w:color="auto"/>
            <w:right w:val="none" w:sz="0" w:space="0" w:color="auto"/>
          </w:divBdr>
        </w:div>
        <w:div w:id="189151690">
          <w:marLeft w:val="0"/>
          <w:marRight w:val="0"/>
          <w:marTop w:val="0"/>
          <w:marBottom w:val="0"/>
          <w:divBdr>
            <w:top w:val="none" w:sz="0" w:space="0" w:color="auto"/>
            <w:left w:val="none" w:sz="0" w:space="0" w:color="auto"/>
            <w:bottom w:val="none" w:sz="0" w:space="0" w:color="auto"/>
            <w:right w:val="none" w:sz="0" w:space="0" w:color="auto"/>
          </w:divBdr>
        </w:div>
      </w:divsChild>
    </w:div>
    <w:div w:id="8502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2021-05-20T03:57:00Z</dcterms:created>
  <dcterms:modified xsi:type="dcterms:W3CDTF">2021-05-20T04:02:00Z</dcterms:modified>
</cp:coreProperties>
</file>